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B" w:rsidRDefault="007A2D6E" w:rsidP="00E02D85">
      <w:pPr>
        <w:jc w:val="center"/>
        <w:rPr>
          <w:rFonts w:ascii="Helvetica" w:hAnsi="Helvetica" w:cs="Helvetica"/>
          <w:noProof/>
          <w:color w:val="0000FF"/>
          <w:sz w:val="14"/>
          <w:szCs w:val="14"/>
          <w:bdr w:val="none" w:sz="0" w:space="0" w:color="auto" w:frame="1"/>
          <w:lang w:eastAsia="en-GB"/>
        </w:rPr>
      </w:pPr>
      <w:r>
        <w:rPr>
          <w:rFonts w:ascii="Helvetica" w:hAnsi="Helvetica" w:cs="Helvetica"/>
          <w:noProof/>
          <w:color w:val="0000FF"/>
          <w:sz w:val="14"/>
          <w:szCs w:val="14"/>
          <w:lang w:eastAsia="en-GB"/>
        </w:rPr>
        <w:pict>
          <v:rect id="_x0000_s1028" style="position:absolute;left:0;text-align:left;margin-left:-56.9pt;margin-top:-60.2pt;width:536.7pt;height:82.8pt;z-index:251660288" fillcolor="black [3200]" strokecolor="#f2f2f2 [3041]" strokeweight="3pt">
            <v:shadow on="t" type="perspective" color="#7f7f7f [1601]" opacity=".5" offset="1pt" offset2="-1pt"/>
            <v:textbox>
              <w:txbxContent>
                <w:p w:rsidR="009A159E" w:rsidRDefault="009A159E" w:rsidP="00AF39F7">
                  <w:pPr>
                    <w:shd w:val="clear" w:color="auto" w:fill="00B0F0"/>
                    <w:jc w:val="center"/>
                    <w:rPr>
                      <w:sz w:val="48"/>
                      <w:szCs w:val="48"/>
                    </w:rPr>
                  </w:pPr>
                  <w:r w:rsidRPr="0023453E">
                    <w:rPr>
                      <w:sz w:val="48"/>
                      <w:szCs w:val="48"/>
                    </w:rPr>
                    <w:t>ENGLISH LITERATURE</w:t>
                  </w:r>
                  <w:r>
                    <w:rPr>
                      <w:sz w:val="48"/>
                      <w:szCs w:val="48"/>
                    </w:rPr>
                    <w:t xml:space="preserve"> AT A LEVEL: Y12</w:t>
                  </w:r>
                </w:p>
                <w:p w:rsidR="009A159E" w:rsidRDefault="009A159E" w:rsidP="00AF39F7">
                  <w:pPr>
                    <w:shd w:val="clear" w:color="auto" w:fill="00B0F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AQA: English Literature A (7712)</w:t>
                  </w:r>
                </w:p>
                <w:p w:rsidR="009A159E" w:rsidRPr="0023453E" w:rsidRDefault="009A159E" w:rsidP="00E02D85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6A647B" w:rsidRDefault="006A647B" w:rsidP="00E02D85">
      <w:pPr>
        <w:jc w:val="center"/>
        <w:rPr>
          <w:rFonts w:ascii="Helvetica" w:hAnsi="Helvetica" w:cs="Helvetica"/>
          <w:noProof/>
          <w:color w:val="0000FF"/>
          <w:sz w:val="14"/>
          <w:szCs w:val="14"/>
          <w:bdr w:val="none" w:sz="0" w:space="0" w:color="auto" w:frame="1"/>
          <w:lang w:eastAsia="en-GB"/>
        </w:rPr>
      </w:pPr>
    </w:p>
    <w:p w:rsidR="0023453E" w:rsidRDefault="00AF39F7" w:rsidP="00AF39F7">
      <w:pPr>
        <w:rPr>
          <w:sz w:val="48"/>
          <w:szCs w:val="48"/>
        </w:rPr>
      </w:pPr>
      <w:r>
        <w:rPr>
          <w:rFonts w:ascii="Helvetica" w:hAnsi="Helvetica" w:cs="Helvetica"/>
          <w:noProof/>
          <w:color w:val="0000FF"/>
          <w:sz w:val="14"/>
          <w:szCs w:val="14"/>
          <w:bdr w:val="none" w:sz="0" w:space="0" w:color="auto" w:frame="1"/>
          <w:lang w:eastAsia="en-GB"/>
        </w:rPr>
        <w:t xml:space="preserve">    </w:t>
      </w:r>
      <w:r>
        <w:rPr>
          <w:rFonts w:ascii="Helvetica" w:hAnsi="Helvetica" w:cs="Helvetica"/>
          <w:noProof/>
          <w:color w:val="0000FF"/>
          <w:sz w:val="14"/>
          <w:szCs w:val="14"/>
          <w:bdr w:val="none" w:sz="0" w:space="0" w:color="auto" w:frame="1"/>
          <w:lang w:eastAsia="en-GB"/>
        </w:rPr>
        <w:drawing>
          <wp:inline distT="0" distB="0" distL="0" distR="0">
            <wp:extent cx="2552918" cy="1705971"/>
            <wp:effectExtent l="19050" t="0" r="0" b="0"/>
            <wp:docPr id="3" name="Picture 2" descr="C:\Users\briony.mcneilly\Pictures\Student readi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ony.mcneilly\Pictures\Student reading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18" cy="170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993">
        <w:rPr>
          <w:noProof/>
          <w:sz w:val="48"/>
          <w:szCs w:val="48"/>
          <w:lang w:eastAsia="en-GB"/>
        </w:rPr>
        <w:drawing>
          <wp:inline distT="0" distB="0" distL="0" distR="0">
            <wp:extent cx="2556000" cy="1694103"/>
            <wp:effectExtent l="19050" t="0" r="0" b="0"/>
            <wp:docPr id="1" name="Picture 1" descr="C:\Users\briony.mcneilly\Pictures\Student 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ony.mcneilly\Pictures\Student read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169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A40" w:rsidRPr="003B2DA9" w:rsidRDefault="00B83A40" w:rsidP="006C6B10">
      <w:pPr>
        <w:spacing w:after="215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3B2DA9">
        <w:rPr>
          <w:rFonts w:eastAsia="Times New Roman" w:cstheme="minorHAnsi"/>
          <w:sz w:val="20"/>
          <w:szCs w:val="20"/>
          <w:lang w:eastAsia="en-GB"/>
        </w:rPr>
        <w:t xml:space="preserve">A Level English Literature </w:t>
      </w:r>
      <w:r w:rsidR="006C6B10" w:rsidRPr="003B2DA9">
        <w:rPr>
          <w:rFonts w:eastAsia="Times New Roman" w:cstheme="minorHAnsi"/>
          <w:sz w:val="20"/>
          <w:szCs w:val="20"/>
          <w:lang w:eastAsia="en-GB"/>
        </w:rPr>
        <w:t>Students beginning Year 12 in September 2020 will be required to purchase</w:t>
      </w:r>
      <w:r w:rsidR="00BC5FEA">
        <w:rPr>
          <w:rFonts w:eastAsia="Times New Roman" w:cstheme="minorHAnsi"/>
          <w:sz w:val="20"/>
          <w:szCs w:val="20"/>
          <w:lang w:eastAsia="en-GB"/>
        </w:rPr>
        <w:t xml:space="preserve">, and make a first reading of, </w:t>
      </w:r>
      <w:r w:rsidR="006C6B10" w:rsidRPr="003B2DA9">
        <w:rPr>
          <w:rFonts w:eastAsia="Times New Roman" w:cstheme="minorHAnsi"/>
          <w:sz w:val="20"/>
          <w:szCs w:val="20"/>
          <w:lang w:eastAsia="en-GB"/>
        </w:rPr>
        <w:t>the</w:t>
      </w:r>
      <w:r w:rsidR="003B2DA9">
        <w:rPr>
          <w:rFonts w:eastAsia="Times New Roman" w:cstheme="minorHAnsi"/>
          <w:sz w:val="20"/>
          <w:szCs w:val="20"/>
          <w:lang w:eastAsia="en-GB"/>
        </w:rPr>
        <w:t xml:space="preserve"> following texts for Paper 1: Love through the Ages</w:t>
      </w:r>
      <w:r w:rsidRPr="003B2DA9">
        <w:rPr>
          <w:rFonts w:eastAsia="Times New Roman" w:cstheme="minorHAnsi"/>
          <w:sz w:val="20"/>
          <w:szCs w:val="20"/>
          <w:lang w:eastAsia="en-GB"/>
        </w:rPr>
        <w:t xml:space="preserve">: </w:t>
      </w:r>
    </w:p>
    <w:p w:rsidR="003B2DA9" w:rsidRPr="007F31C6" w:rsidRDefault="00B83A40" w:rsidP="006C6B10">
      <w:pPr>
        <w:spacing w:after="215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7F31C6">
        <w:rPr>
          <w:rFonts w:eastAsia="Times New Roman" w:cstheme="minorHAnsi"/>
          <w:b/>
          <w:sz w:val="20"/>
          <w:szCs w:val="20"/>
          <w:lang w:eastAsia="en-GB"/>
        </w:rPr>
        <w:t>The Great Gatsby</w:t>
      </w:r>
      <w:r w:rsidRPr="007F31C6">
        <w:rPr>
          <w:rFonts w:eastAsia="Times New Roman" w:cstheme="minorHAnsi"/>
          <w:sz w:val="20"/>
          <w:szCs w:val="20"/>
          <w:lang w:eastAsia="en-GB"/>
        </w:rPr>
        <w:t xml:space="preserve"> (F Scott Fitzgerald): Wordsworth Classics</w:t>
      </w:r>
      <w:r w:rsidR="00493649" w:rsidRPr="007F31C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493649" w:rsidRPr="007F31C6">
        <w:rPr>
          <w:rStyle w:val="HTMLCite"/>
          <w:rFonts w:cstheme="minorHAnsi"/>
          <w:sz w:val="20"/>
          <w:szCs w:val="20"/>
          <w:lang/>
        </w:rPr>
        <w:t xml:space="preserve"> </w:t>
      </w:r>
      <w:r w:rsidR="006D1084" w:rsidRPr="007F31C6">
        <w:rPr>
          <w:rStyle w:val="HTMLCite"/>
          <w:rFonts w:cstheme="minorHAnsi"/>
          <w:sz w:val="20"/>
          <w:szCs w:val="20"/>
          <w:lang/>
        </w:rPr>
        <w:t xml:space="preserve">        </w:t>
      </w:r>
      <w:r w:rsidR="007F31C6">
        <w:rPr>
          <w:rStyle w:val="HTMLCite"/>
          <w:rFonts w:cstheme="minorHAnsi"/>
          <w:sz w:val="20"/>
          <w:szCs w:val="20"/>
          <w:lang/>
        </w:rPr>
        <w:t xml:space="preserve">                     </w:t>
      </w:r>
      <w:r w:rsidR="00493649" w:rsidRPr="007F31C6">
        <w:rPr>
          <w:rFonts w:cstheme="minorHAnsi"/>
          <w:sz w:val="20"/>
          <w:szCs w:val="20"/>
          <w:lang/>
        </w:rPr>
        <w:t xml:space="preserve">ISBN: </w:t>
      </w:r>
      <w:r w:rsidR="00493649" w:rsidRPr="007F31C6">
        <w:rPr>
          <w:rStyle w:val="HTMLCite"/>
          <w:rFonts w:cstheme="minorHAnsi"/>
          <w:color w:val="auto"/>
          <w:sz w:val="20"/>
          <w:szCs w:val="20"/>
          <w:lang/>
        </w:rPr>
        <w:t>9781853260414</w:t>
      </w:r>
    </w:p>
    <w:p w:rsidR="006C6B10" w:rsidRPr="007F31C6" w:rsidRDefault="003B2DA9" w:rsidP="006C6B10">
      <w:pPr>
        <w:spacing w:after="215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7F31C6">
        <w:rPr>
          <w:rFonts w:eastAsia="Times New Roman" w:cstheme="minorHAnsi"/>
          <w:b/>
          <w:sz w:val="20"/>
          <w:szCs w:val="20"/>
          <w:lang w:eastAsia="en-GB"/>
        </w:rPr>
        <w:t>Othello</w:t>
      </w:r>
      <w:r w:rsidRPr="007F31C6">
        <w:rPr>
          <w:rFonts w:eastAsia="Times New Roman" w:cstheme="minorHAnsi"/>
          <w:sz w:val="20"/>
          <w:szCs w:val="20"/>
          <w:lang w:eastAsia="en-GB"/>
        </w:rPr>
        <w:t xml:space="preserve"> (Shakespeare): Third Edition/Series Arden Shakespeare</w:t>
      </w:r>
      <w:r w:rsidR="00493649" w:rsidRPr="007F31C6">
        <w:rPr>
          <w:rFonts w:eastAsia="Times New Roman" w:cstheme="minorHAnsi"/>
          <w:sz w:val="20"/>
          <w:szCs w:val="20"/>
          <w:lang w:eastAsia="en-GB"/>
        </w:rPr>
        <w:t xml:space="preserve">    </w:t>
      </w:r>
      <w:r w:rsidR="007F31C6">
        <w:rPr>
          <w:rFonts w:eastAsia="Times New Roman" w:cstheme="minorHAnsi"/>
          <w:sz w:val="20"/>
          <w:szCs w:val="20"/>
          <w:lang w:eastAsia="en-GB"/>
        </w:rPr>
        <w:t xml:space="preserve">                   </w:t>
      </w:r>
      <w:r w:rsidR="00493649" w:rsidRPr="007F31C6">
        <w:rPr>
          <w:rFonts w:cstheme="minorHAnsi"/>
          <w:sz w:val="20"/>
          <w:szCs w:val="20"/>
          <w:lang/>
        </w:rPr>
        <w:t xml:space="preserve">ISBN: </w:t>
      </w:r>
      <w:r w:rsidR="00493649" w:rsidRPr="007F31C6">
        <w:rPr>
          <w:rFonts w:cstheme="minorHAnsi"/>
          <w:b/>
          <w:bCs/>
          <w:sz w:val="20"/>
          <w:szCs w:val="20"/>
          <w:lang/>
        </w:rPr>
        <w:t>9781903436455</w:t>
      </w:r>
      <w:r w:rsidR="006C6B10" w:rsidRPr="007F31C6">
        <w:rPr>
          <w:rFonts w:eastAsia="Times New Roman" w:cstheme="minorHAnsi"/>
          <w:sz w:val="20"/>
          <w:szCs w:val="20"/>
          <w:lang w:eastAsia="en-GB"/>
        </w:rPr>
        <w:br/>
      </w:r>
      <w:r w:rsidR="006C6B10" w:rsidRPr="007F31C6">
        <w:rPr>
          <w:rFonts w:eastAsia="Times New Roman" w:cstheme="minorHAnsi"/>
          <w:sz w:val="20"/>
          <w:szCs w:val="20"/>
          <w:lang w:eastAsia="en-GB"/>
        </w:rPr>
        <w:br/>
      </w:r>
      <w:r w:rsidRPr="007F31C6">
        <w:rPr>
          <w:rFonts w:eastAsia="Times New Roman" w:cstheme="minorHAnsi"/>
          <w:sz w:val="20"/>
          <w:szCs w:val="20"/>
          <w:lang w:eastAsia="en-GB"/>
        </w:rPr>
        <w:t xml:space="preserve">To complement your reading and research, </w:t>
      </w:r>
      <w:r w:rsidR="007F31C6">
        <w:rPr>
          <w:rFonts w:eastAsia="Times New Roman" w:cstheme="minorHAnsi"/>
          <w:sz w:val="20"/>
          <w:szCs w:val="20"/>
          <w:lang w:eastAsia="en-GB"/>
        </w:rPr>
        <w:t>the English Department also</w:t>
      </w:r>
      <w:r w:rsidRPr="007F31C6">
        <w:rPr>
          <w:rFonts w:eastAsia="Times New Roman" w:cstheme="minorHAnsi"/>
          <w:sz w:val="20"/>
          <w:szCs w:val="20"/>
          <w:lang w:eastAsia="en-GB"/>
        </w:rPr>
        <w:t xml:space="preserve"> recommend</w:t>
      </w:r>
      <w:r w:rsidR="007F31C6">
        <w:rPr>
          <w:rFonts w:eastAsia="Times New Roman" w:cstheme="minorHAnsi"/>
          <w:sz w:val="20"/>
          <w:szCs w:val="20"/>
          <w:lang w:eastAsia="en-GB"/>
        </w:rPr>
        <w:t>s</w:t>
      </w:r>
      <w:r w:rsidRPr="007F31C6">
        <w:rPr>
          <w:rFonts w:eastAsia="Times New Roman" w:cstheme="minorHAnsi"/>
          <w:sz w:val="20"/>
          <w:szCs w:val="20"/>
          <w:lang w:eastAsia="en-GB"/>
        </w:rPr>
        <w:t>:</w:t>
      </w:r>
    </w:p>
    <w:p w:rsidR="003B2DA9" w:rsidRPr="007F31C6" w:rsidRDefault="003B2DA9" w:rsidP="006C6B10">
      <w:pPr>
        <w:spacing w:after="215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8308D">
        <w:rPr>
          <w:rFonts w:eastAsia="Times New Roman" w:cstheme="minorHAnsi"/>
          <w:b/>
          <w:sz w:val="20"/>
          <w:szCs w:val="20"/>
          <w:lang w:eastAsia="en-GB"/>
        </w:rPr>
        <w:t>Othello: York Notes for A level</w:t>
      </w:r>
      <w:r w:rsidRPr="007F31C6">
        <w:rPr>
          <w:rFonts w:eastAsia="Times New Roman" w:cstheme="minorHAnsi"/>
          <w:sz w:val="20"/>
          <w:szCs w:val="20"/>
          <w:lang w:eastAsia="en-GB"/>
        </w:rPr>
        <w:t xml:space="preserve"> (Rebecca Warne)</w:t>
      </w:r>
      <w:r w:rsidR="00DC14F9" w:rsidRPr="007F31C6">
        <w:rPr>
          <w:rFonts w:eastAsia="Times New Roman" w:cstheme="minorHAnsi"/>
          <w:sz w:val="20"/>
          <w:szCs w:val="20"/>
          <w:lang w:eastAsia="en-GB"/>
        </w:rPr>
        <w:t xml:space="preserve">   </w:t>
      </w:r>
      <w:r w:rsidR="007F31C6">
        <w:rPr>
          <w:rFonts w:eastAsia="Times New Roman" w:cstheme="minorHAnsi"/>
          <w:sz w:val="20"/>
          <w:szCs w:val="20"/>
          <w:lang w:eastAsia="en-GB"/>
        </w:rPr>
        <w:t xml:space="preserve">                                               </w:t>
      </w:r>
      <w:r w:rsidR="00DC14F9" w:rsidRPr="007F31C6">
        <w:rPr>
          <w:rFonts w:cstheme="minorHAnsi"/>
          <w:sz w:val="20"/>
          <w:szCs w:val="20"/>
          <w:lang/>
        </w:rPr>
        <w:t>ISBN: 9781447982258</w:t>
      </w:r>
    </w:p>
    <w:p w:rsidR="003B2DA9" w:rsidRPr="007F31C6" w:rsidRDefault="003B2DA9" w:rsidP="006C6B10">
      <w:pPr>
        <w:spacing w:after="215" w:line="240" w:lineRule="auto"/>
        <w:rPr>
          <w:rStyle w:val="Strong"/>
          <w:rFonts w:cstheme="minorHAnsi"/>
          <w:sz w:val="20"/>
          <w:szCs w:val="20"/>
          <w:lang/>
        </w:rPr>
      </w:pPr>
      <w:r w:rsidRPr="0088308D">
        <w:rPr>
          <w:rFonts w:eastAsia="Times New Roman" w:cstheme="minorHAnsi"/>
          <w:b/>
          <w:sz w:val="20"/>
          <w:szCs w:val="20"/>
          <w:lang w:eastAsia="en-GB"/>
        </w:rPr>
        <w:t>The Great Gatsby: York Notes for A Level</w:t>
      </w:r>
      <w:r w:rsidRPr="007F31C6">
        <w:rPr>
          <w:rFonts w:eastAsia="Times New Roman" w:cstheme="minorHAnsi"/>
          <w:sz w:val="20"/>
          <w:szCs w:val="20"/>
          <w:lang w:eastAsia="en-GB"/>
        </w:rPr>
        <w:t xml:space="preserve"> (Julian </w:t>
      </w:r>
      <w:proofErr w:type="spellStart"/>
      <w:r w:rsidRPr="007F31C6">
        <w:rPr>
          <w:rFonts w:eastAsia="Times New Roman" w:cstheme="minorHAnsi"/>
          <w:sz w:val="20"/>
          <w:szCs w:val="20"/>
          <w:lang w:eastAsia="en-GB"/>
        </w:rPr>
        <w:t>Cowley</w:t>
      </w:r>
      <w:proofErr w:type="spellEnd"/>
      <w:r w:rsidRPr="007F31C6">
        <w:rPr>
          <w:rFonts w:eastAsia="Times New Roman" w:cstheme="minorHAnsi"/>
          <w:sz w:val="20"/>
          <w:szCs w:val="20"/>
          <w:lang w:eastAsia="en-GB"/>
        </w:rPr>
        <w:t>)</w:t>
      </w:r>
      <w:r w:rsidR="00DC14F9" w:rsidRPr="007F31C6">
        <w:rPr>
          <w:rFonts w:cstheme="minorHAnsi"/>
          <w:sz w:val="20"/>
          <w:szCs w:val="20"/>
          <w:lang/>
        </w:rPr>
        <w:t xml:space="preserve"> </w:t>
      </w:r>
      <w:r w:rsidR="007F31C6">
        <w:rPr>
          <w:rFonts w:cstheme="minorHAnsi"/>
          <w:sz w:val="20"/>
          <w:szCs w:val="20"/>
          <w:lang/>
        </w:rPr>
        <w:t xml:space="preserve">                                  </w:t>
      </w:r>
      <w:r w:rsidR="00DC14F9" w:rsidRPr="007F31C6">
        <w:rPr>
          <w:rFonts w:cstheme="minorHAnsi"/>
          <w:sz w:val="20"/>
          <w:szCs w:val="20"/>
          <w:lang/>
        </w:rPr>
        <w:t xml:space="preserve">ISBN: </w:t>
      </w:r>
      <w:r w:rsidR="00DC14F9" w:rsidRPr="007F31C6">
        <w:rPr>
          <w:rStyle w:val="Strong"/>
          <w:rFonts w:cstheme="minorHAnsi"/>
          <w:sz w:val="20"/>
          <w:szCs w:val="20"/>
          <w:lang/>
        </w:rPr>
        <w:t>9781447982289</w:t>
      </w:r>
    </w:p>
    <w:p w:rsidR="007F31C6" w:rsidRPr="0088308D" w:rsidRDefault="007F31C6" w:rsidP="007F31C6">
      <w:pPr>
        <w:spacing w:after="0" w:line="240" w:lineRule="auto"/>
        <w:rPr>
          <w:rStyle w:val="Strong"/>
          <w:rFonts w:cstheme="minorHAnsi"/>
          <w:sz w:val="20"/>
          <w:szCs w:val="20"/>
          <w:lang/>
        </w:rPr>
      </w:pPr>
      <w:r w:rsidRPr="0088308D">
        <w:rPr>
          <w:rStyle w:val="Strong"/>
          <w:rFonts w:cstheme="minorHAnsi"/>
          <w:sz w:val="20"/>
          <w:szCs w:val="20"/>
          <w:lang/>
        </w:rPr>
        <w:t xml:space="preserve">Study and Revise for A Level AQA Anthology: Love Poetry through the Ages </w:t>
      </w:r>
    </w:p>
    <w:p w:rsidR="007F31C6" w:rsidRDefault="007F31C6" w:rsidP="006C6B10">
      <w:pPr>
        <w:spacing w:after="215" w:line="240" w:lineRule="auto"/>
        <w:rPr>
          <w:rStyle w:val="HTMLCite"/>
          <w:rFonts w:cstheme="minorHAnsi"/>
          <w:b/>
          <w:color w:val="auto"/>
          <w:sz w:val="20"/>
          <w:szCs w:val="20"/>
          <w:lang/>
        </w:rPr>
      </w:pPr>
      <w:r w:rsidRPr="007F31C6">
        <w:rPr>
          <w:rStyle w:val="Strong"/>
          <w:rFonts w:cstheme="minorHAnsi"/>
          <w:b w:val="0"/>
          <w:sz w:val="20"/>
          <w:szCs w:val="20"/>
          <w:lang/>
        </w:rPr>
        <w:t xml:space="preserve">(Luke </w:t>
      </w:r>
      <w:proofErr w:type="spellStart"/>
      <w:r w:rsidRPr="007F31C6">
        <w:rPr>
          <w:rStyle w:val="Strong"/>
          <w:rFonts w:cstheme="minorHAnsi"/>
          <w:b w:val="0"/>
          <w:sz w:val="20"/>
          <w:szCs w:val="20"/>
          <w:lang/>
        </w:rPr>
        <w:t>McBratney</w:t>
      </w:r>
      <w:proofErr w:type="spellEnd"/>
      <w:r w:rsidRPr="007F31C6">
        <w:rPr>
          <w:rStyle w:val="Strong"/>
          <w:rFonts w:cstheme="minorHAnsi"/>
          <w:b w:val="0"/>
          <w:sz w:val="20"/>
          <w:szCs w:val="20"/>
          <w:lang/>
        </w:rPr>
        <w:t>/</w:t>
      </w:r>
      <w:proofErr w:type="spellStart"/>
      <w:r w:rsidRPr="007F31C6">
        <w:rPr>
          <w:rStyle w:val="Strong"/>
          <w:rFonts w:cstheme="minorHAnsi"/>
          <w:b w:val="0"/>
          <w:sz w:val="20"/>
          <w:szCs w:val="20"/>
          <w:lang/>
        </w:rPr>
        <w:t>Hodder</w:t>
      </w:r>
      <w:proofErr w:type="spellEnd"/>
      <w:r w:rsidRPr="007F31C6">
        <w:rPr>
          <w:rStyle w:val="Strong"/>
          <w:rFonts w:cstheme="minorHAnsi"/>
          <w:b w:val="0"/>
          <w:sz w:val="20"/>
          <w:szCs w:val="20"/>
          <w:lang/>
        </w:rPr>
        <w:t xml:space="preserve"> Education)  </w:t>
      </w:r>
      <w:r>
        <w:rPr>
          <w:rStyle w:val="Strong"/>
          <w:rFonts w:cstheme="minorHAnsi"/>
          <w:b w:val="0"/>
          <w:sz w:val="20"/>
          <w:szCs w:val="20"/>
          <w:lang/>
        </w:rPr>
        <w:t xml:space="preserve">                                                                   </w:t>
      </w:r>
      <w:r w:rsidR="00BC5FEA">
        <w:rPr>
          <w:rStyle w:val="Strong"/>
          <w:rFonts w:cstheme="minorHAnsi"/>
          <w:b w:val="0"/>
          <w:sz w:val="20"/>
          <w:szCs w:val="20"/>
          <w:lang/>
        </w:rPr>
        <w:t xml:space="preserve">  </w:t>
      </w:r>
      <w:r>
        <w:rPr>
          <w:rStyle w:val="Strong"/>
          <w:rFonts w:cstheme="minorHAnsi"/>
          <w:b w:val="0"/>
          <w:sz w:val="20"/>
          <w:szCs w:val="20"/>
          <w:lang/>
        </w:rPr>
        <w:t xml:space="preserve"> </w:t>
      </w:r>
      <w:r w:rsidRPr="007F31C6">
        <w:rPr>
          <w:rStyle w:val="Strong"/>
          <w:rFonts w:cstheme="minorHAnsi"/>
          <w:b w:val="0"/>
          <w:sz w:val="20"/>
          <w:szCs w:val="20"/>
          <w:lang/>
        </w:rPr>
        <w:t xml:space="preserve">ISBN: </w:t>
      </w:r>
      <w:r w:rsidRPr="007F31C6">
        <w:rPr>
          <w:rStyle w:val="HTMLCite"/>
          <w:rFonts w:cstheme="minorHAnsi"/>
          <w:b/>
          <w:color w:val="auto"/>
          <w:sz w:val="20"/>
          <w:szCs w:val="20"/>
          <w:lang/>
        </w:rPr>
        <w:t>9781471853838</w:t>
      </w:r>
    </w:p>
    <w:p w:rsidR="0082731C" w:rsidRPr="007F31C6" w:rsidRDefault="0082731C" w:rsidP="006C6B10">
      <w:pPr>
        <w:spacing w:after="215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Style w:val="HTMLCite"/>
          <w:rFonts w:cstheme="minorHAnsi"/>
          <w:b/>
          <w:color w:val="auto"/>
          <w:sz w:val="20"/>
          <w:szCs w:val="20"/>
          <w:lang/>
        </w:rPr>
        <w:t>(You will receive your copy of the AQA anthology in September. In the meantime you can download poems from the AQA website- we will focus on the pre 20</w:t>
      </w:r>
      <w:r w:rsidRPr="0082731C">
        <w:rPr>
          <w:rStyle w:val="HTMLCite"/>
          <w:rFonts w:cstheme="minorHAnsi"/>
          <w:b/>
          <w:color w:val="auto"/>
          <w:sz w:val="20"/>
          <w:szCs w:val="20"/>
          <w:vertAlign w:val="superscript"/>
          <w:lang/>
        </w:rPr>
        <w:t>th</w:t>
      </w:r>
      <w:r>
        <w:rPr>
          <w:rStyle w:val="HTMLCite"/>
          <w:rFonts w:cstheme="minorHAnsi"/>
          <w:b/>
          <w:color w:val="auto"/>
          <w:sz w:val="20"/>
          <w:szCs w:val="20"/>
          <w:lang/>
        </w:rPr>
        <w:t xml:space="preserve"> century section)</w:t>
      </w:r>
    </w:p>
    <w:p w:rsidR="006C6B10" w:rsidRDefault="009A159E" w:rsidP="009A159E">
      <w:pPr>
        <w:jc w:val="both"/>
        <w:rPr>
          <w:sz w:val="20"/>
          <w:szCs w:val="20"/>
        </w:rPr>
      </w:pPr>
      <w:r>
        <w:rPr>
          <w:rFonts w:ascii="Arial" w:hAnsi="Arial" w:cs="Arial"/>
          <w:noProof/>
          <w:color w:val="FFFFFF"/>
          <w:sz w:val="14"/>
          <w:szCs w:val="14"/>
          <w:lang w:eastAsia="en-GB"/>
        </w:rPr>
        <w:drawing>
          <wp:inline distT="0" distB="0" distL="0" distR="0">
            <wp:extent cx="442433" cy="720000"/>
            <wp:effectExtent l="19050" t="0" r="0" b="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First and foremost, we want you to enjoy reading the set texts</w:t>
      </w:r>
      <w:r w:rsidR="00F83E84">
        <w:rPr>
          <w:sz w:val="20"/>
          <w:szCs w:val="20"/>
        </w:rPr>
        <w:t xml:space="preserve"> for the first part of this course</w:t>
      </w:r>
      <w:r>
        <w:rPr>
          <w:sz w:val="20"/>
          <w:szCs w:val="20"/>
        </w:rPr>
        <w:t xml:space="preserve"> over the Summer but we </w:t>
      </w:r>
      <w:r w:rsidR="00F83E84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advise that you buy or recycle a </w:t>
      </w:r>
      <w:r w:rsidR="00F83E84">
        <w:rPr>
          <w:sz w:val="20"/>
          <w:szCs w:val="20"/>
        </w:rPr>
        <w:t>sturdy Lever</w:t>
      </w:r>
      <w:r>
        <w:rPr>
          <w:sz w:val="20"/>
          <w:szCs w:val="20"/>
        </w:rPr>
        <w:t xml:space="preserve"> Arch file to compile background notes on context (AO3), form, structure and language (AO2) once you’ve got to grips with the plot.</w:t>
      </w:r>
    </w:p>
    <w:p w:rsidR="007D3C13" w:rsidRDefault="007D3C13" w:rsidP="007D3C1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</w:pPr>
    </w:p>
    <w:p w:rsidR="007D3C13" w:rsidRPr="007D3C13" w:rsidRDefault="007D3C13" w:rsidP="007D3C1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The English Department is committed to developing your love of literature </w:t>
      </w:r>
      <w:r w:rsidR="009F1CED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beyond the syllabus. For a limited period, in </w:t>
      </w:r>
      <w:r w:rsidRPr="007D3C13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response to the school closures caused by </w:t>
      </w:r>
      <w:proofErr w:type="spellStart"/>
      <w:r w:rsidRPr="007D3C13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Coronavirus</w:t>
      </w:r>
      <w:proofErr w:type="spellEnd"/>
      <w:r w:rsidRPr="007D3C13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, </w:t>
      </w:r>
      <w:hyperlink r:id="rId8" w:tgtFrame="_blank" w:history="1">
        <w:r w:rsidR="009F1CED">
          <w:rPr>
            <w:rFonts w:ascii="Calibri" w:hAnsi="Calibri" w:cs="Calibri"/>
            <w:color w:val="323130"/>
            <w:sz w:val="20"/>
            <w:szCs w:val="20"/>
          </w:rPr>
          <w:t xml:space="preserve">the </w:t>
        </w:r>
        <w:r w:rsidRPr="007D3C13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</w:rPr>
          <w:t>National Theatre </w:t>
        </w:r>
      </w:hyperlink>
      <w:r w:rsidR="009F1CED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is</w:t>
      </w:r>
      <w:r w:rsidRPr="007D3C13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offering username and password access to the National Theatre Collection. </w:t>
      </w:r>
      <w:r w:rsidR="009F1CED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A whole range of </w:t>
      </w:r>
      <w:r w:rsidRPr="007D3C13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plays can be accessed remotely ensuring students studying from home can still watch them.</w:t>
      </w:r>
      <w:r w:rsidRPr="007D3C13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7D3C13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br/>
      </w:r>
      <w:r w:rsidR="009F1CED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A</w:t>
      </w:r>
      <w:r w:rsidRPr="007D3C13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ccess details are:  https://www.dramaonlinelibrary.com</w:t>
      </w:r>
      <w:r w:rsidRPr="007D3C13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br/>
      </w:r>
      <w:r w:rsidRPr="007D3C13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t>Username:  1Ns+9Yq)n%</w:t>
      </w:r>
      <w:r w:rsidRPr="007D3C13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br/>
        <w:t>Password:  0AaY2Fb(n+</w:t>
      </w:r>
    </w:p>
    <w:p w:rsidR="007D3C13" w:rsidRPr="007D3C13" w:rsidRDefault="007D3C13" w:rsidP="007D3C1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0"/>
          <w:szCs w:val="20"/>
        </w:rPr>
      </w:pPr>
      <w:r w:rsidRPr="007D3C13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7D3C13" w:rsidRPr="007D3C13" w:rsidRDefault="007D3C13" w:rsidP="007D3C13">
      <w:pPr>
        <w:rPr>
          <w:sz w:val="20"/>
          <w:szCs w:val="20"/>
        </w:rPr>
      </w:pPr>
    </w:p>
    <w:p w:rsidR="00410DF1" w:rsidRDefault="00410DF1" w:rsidP="008F26C6">
      <w:pPr>
        <w:rPr>
          <w:sz w:val="48"/>
          <w:szCs w:val="48"/>
        </w:rPr>
      </w:pPr>
    </w:p>
    <w:p w:rsidR="00396DD0" w:rsidRDefault="006D395D" w:rsidP="006D395D">
      <w:pPr>
        <w:jc w:val="both"/>
      </w:pPr>
      <w:r>
        <w:t xml:space="preserve"> </w:t>
      </w:r>
    </w:p>
    <w:p w:rsidR="00396DD0" w:rsidRPr="00AB3ADE" w:rsidRDefault="0082731C" w:rsidP="00C4655B">
      <w:pPr>
        <w:jc w:val="center"/>
        <w:rPr>
          <w:i/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7D3C13">
        <w:rPr>
          <w:sz w:val="40"/>
          <w:szCs w:val="40"/>
        </w:rPr>
        <w:t>A</w:t>
      </w:r>
      <w:r w:rsidR="00C4655B">
        <w:rPr>
          <w:sz w:val="40"/>
          <w:szCs w:val="40"/>
        </w:rPr>
        <w:t xml:space="preserve"> level Content Overview</w:t>
      </w:r>
      <w:r w:rsidR="00AB3ADE">
        <w:rPr>
          <w:sz w:val="40"/>
          <w:szCs w:val="40"/>
        </w:rPr>
        <w:t xml:space="preserve"> </w:t>
      </w:r>
      <w:r w:rsidR="00AB3ADE">
        <w:rPr>
          <w:i/>
          <w:sz w:val="40"/>
          <w:szCs w:val="40"/>
        </w:rPr>
        <w:t>at a Glance</w:t>
      </w:r>
      <w:r w:rsidR="00AB3ADE">
        <w:rPr>
          <w:rFonts w:ascii="Arial" w:hAnsi="Arial" w:cs="Arial"/>
          <w:noProof/>
          <w:color w:val="1A0DAB"/>
          <w:sz w:val="14"/>
          <w:szCs w:val="14"/>
          <w:lang w:eastAsia="en-GB"/>
        </w:rPr>
        <w:drawing>
          <wp:inline distT="0" distB="0" distL="0" distR="0">
            <wp:extent cx="1426210" cy="1426210"/>
            <wp:effectExtent l="19050" t="0" r="2540" b="0"/>
            <wp:docPr id="11" name="Picture 11" descr="Image result for image of a magnifying glas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mage of a magnifying glas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5B" w:rsidRDefault="0082731C" w:rsidP="00C4655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pict>
          <v:rect id="_x0000_s1049" style="position:absolute;left:0;text-align:left;margin-left:-61.8pt;margin-top:37.7pt;width:1in;height:1in;z-index:251674624" fillcolor="black [3200]" strokecolor="#f2f2f2 [3041]" strokeweight="3pt">
            <v:shadow on="t" type="perspective" color="#7f7f7f [1601]" opacity=".5" offset="1pt" offset2="-1pt"/>
            <v:textbox>
              <w:txbxContent>
                <w:p w:rsidR="0082731C" w:rsidRDefault="0082731C" w:rsidP="0082731C">
                  <w:pPr>
                    <w:shd w:val="clear" w:color="auto" w:fill="00B0F0"/>
                  </w:pPr>
                  <w:r>
                    <w:t>Autumn and Spring Term</w:t>
                  </w:r>
                </w:p>
                <w:p w:rsidR="0082731C" w:rsidRDefault="0082731C"/>
              </w:txbxContent>
            </v:textbox>
          </v:rect>
        </w:pict>
      </w:r>
      <w:r w:rsidR="007A2D6E">
        <w:rPr>
          <w:noProof/>
          <w:sz w:val="40"/>
          <w:szCs w:val="40"/>
          <w:lang w:eastAsia="en-GB"/>
        </w:rPr>
        <w:pict>
          <v:oval id="_x0000_s1043" style="position:absolute;left:0;text-align:left;margin-left:440.05pt;margin-top:9.2pt;width:1in;height:100.45pt;z-index:251670528" fillcolor="black [3200]" strokecolor="#f2f2f2 [3041]" strokeweight="3pt">
            <v:shadow on="t" type="perspective" color="#7f7f7f [1601]" opacity=".5" offset="1pt" offset2="-1pt"/>
            <v:textbox>
              <w:txbxContent>
                <w:p w:rsidR="009A159E" w:rsidRDefault="009A159E" w:rsidP="0082731C">
                  <w:pPr>
                    <w:shd w:val="clear" w:color="auto" w:fill="00B0F0"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Section A/B: CLOSED BOOK</w:t>
                  </w:r>
                </w:p>
                <w:p w:rsidR="009A159E" w:rsidRDefault="009A159E" w:rsidP="0082731C">
                  <w:pPr>
                    <w:shd w:val="clear" w:color="auto" w:fill="00B0F0"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Section C: OPEN</w:t>
                  </w:r>
                </w:p>
                <w:p w:rsidR="009A159E" w:rsidRPr="0037276E" w:rsidRDefault="009A159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7A2D6E">
        <w:rPr>
          <w:noProof/>
          <w:sz w:val="40"/>
          <w:szCs w:val="40"/>
          <w:lang w:eastAsia="en-GB"/>
        </w:rPr>
        <w:pict>
          <v:rect id="_x0000_s1040" style="position:absolute;left:0;text-align:left;margin-left:26.35pt;margin-top:3.8pt;width:409.4pt;height:134.9pt;z-index:251667456" fillcolor="black [3200]" strokecolor="#f2f2f2 [3041]" strokeweight="3pt">
            <v:shadow on="t" type="perspective" color="#7f7f7f [1601]" opacity=".5" offset="1pt" offset2="-1pt"/>
            <v:textbox>
              <w:txbxContent>
                <w:p w:rsidR="009A159E" w:rsidRDefault="009A159E" w:rsidP="0082731C">
                  <w:pPr>
                    <w:shd w:val="clear" w:color="auto" w:fill="00B0F0"/>
                  </w:pPr>
                  <w:r>
                    <w:t>Paper 1: Love through the Ages</w:t>
                  </w:r>
                </w:p>
                <w:p w:rsidR="009A159E" w:rsidRDefault="009A159E" w:rsidP="0082731C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00B0F0"/>
                  </w:pPr>
                  <w:r>
                    <w:t>You will study three texts: Othello and the Great Gatsby, together with an AQA anthology of love poetry.</w:t>
                  </w:r>
                </w:p>
                <w:p w:rsidR="009A159E" w:rsidRDefault="009A159E" w:rsidP="0082731C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00B0F0"/>
                  </w:pPr>
                  <w:r>
                    <w:t>In the Exam: Section A – you will answer one passage-based question on Othello; Section B – a compulsory essay question based on two unseen poems; Section C – one essay question (from a choice of two) that links the AQA anthology with ‘The Great Gatsby’.</w:t>
                  </w:r>
                </w:p>
              </w:txbxContent>
            </v:textbox>
          </v:rect>
        </w:pict>
      </w:r>
    </w:p>
    <w:p w:rsidR="00C4655B" w:rsidRDefault="00C4655B" w:rsidP="00C4655B">
      <w:pPr>
        <w:jc w:val="center"/>
        <w:rPr>
          <w:sz w:val="40"/>
          <w:szCs w:val="40"/>
        </w:rPr>
      </w:pPr>
    </w:p>
    <w:p w:rsidR="00C4655B" w:rsidRPr="00C4655B" w:rsidRDefault="00C4655B">
      <w:pPr>
        <w:rPr>
          <w:sz w:val="40"/>
          <w:szCs w:val="40"/>
        </w:rPr>
      </w:pPr>
    </w:p>
    <w:p w:rsidR="0093523B" w:rsidRDefault="0093523B"/>
    <w:p w:rsidR="0093523B" w:rsidRDefault="0082731C">
      <w:r>
        <w:rPr>
          <w:noProof/>
          <w:lang w:eastAsia="en-GB"/>
        </w:rPr>
        <w:pict>
          <v:rect id="_x0000_s1047" style="position:absolute;margin-left:22.05pt;margin-top:325.2pt;width:413.7pt;height:122.5pt;z-index:251673600">
            <v:textbox>
              <w:txbxContent>
                <w:p w:rsidR="009A159E" w:rsidRPr="0036109E" w:rsidRDefault="00F83E84" w:rsidP="0082731C">
                  <w:pPr>
                    <w:shd w:val="clear" w:color="auto" w:fill="00B0F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Please contact the Head of English if you have any queries: </w:t>
                  </w:r>
                  <w:r w:rsidR="009A159E">
                    <w:rPr>
                      <w:sz w:val="44"/>
                      <w:szCs w:val="44"/>
                    </w:rPr>
                    <w:t>b</w:t>
                  </w:r>
                  <w:r w:rsidR="009A159E" w:rsidRPr="0036109E">
                    <w:rPr>
                      <w:sz w:val="44"/>
                      <w:szCs w:val="44"/>
                    </w:rPr>
                    <w:t>riony.mcneilly@caistorgrammar.com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  <w:lang w:eastAsia="en-GB"/>
        </w:rPr>
        <w:pict>
          <v:rect id="_x0000_s1051" style="position:absolute;margin-left:-58.4pt;margin-top:197.65pt;width:1in;height:1in;z-index:251676672" fillcolor="black [3200]" strokecolor="#f2f2f2 [3041]" strokeweight="3pt">
            <v:shadow on="t" type="perspective" color="#7f7f7f [1601]" opacity=".5" offset="1pt" offset2="-1pt"/>
            <v:textbox>
              <w:txbxContent>
                <w:p w:rsidR="0082731C" w:rsidRDefault="0082731C" w:rsidP="0082731C">
                  <w:pPr>
                    <w:shd w:val="clear" w:color="auto" w:fill="00B0F0"/>
                  </w:pPr>
                  <w:r>
                    <w:t>Spring and Summer Term</w:t>
                  </w:r>
                </w:p>
                <w:p w:rsidR="0082731C" w:rsidRDefault="0082731C" w:rsidP="0082731C"/>
              </w:txbxContent>
            </v:textbox>
          </v:rect>
        </w:pict>
      </w:r>
      <w:r>
        <w:rPr>
          <w:noProof/>
          <w:lang w:eastAsia="en-GB"/>
        </w:rPr>
        <w:pict>
          <v:rect id="_x0000_s1050" style="position:absolute;margin-left:-58.4pt;margin-top:37.9pt;width:1in;height:1in;z-index:251675648" fillcolor="black [3200]" strokecolor="#f2f2f2 [3041]" strokeweight="3pt">
            <v:shadow on="t" type="perspective" color="#7f7f7f [1601]" opacity=".5" offset="1pt" offset2="-1pt"/>
            <v:textbox>
              <w:txbxContent>
                <w:p w:rsidR="0082731C" w:rsidRDefault="0082731C" w:rsidP="0082731C">
                  <w:pPr>
                    <w:shd w:val="clear" w:color="auto" w:fill="00B0F0"/>
                  </w:pPr>
                  <w:r>
                    <w:t>Summer Term</w:t>
                  </w:r>
                </w:p>
                <w:p w:rsidR="0082731C" w:rsidRDefault="0082731C" w:rsidP="0082731C"/>
              </w:txbxContent>
            </v:textbox>
          </v:rect>
        </w:pict>
      </w:r>
      <w:r>
        <w:rPr>
          <w:noProof/>
          <w:lang w:eastAsia="en-GB"/>
        </w:rPr>
        <w:pict>
          <v:rect id="_x0000_s1041" style="position:absolute;margin-left:26.35pt;margin-top:12.65pt;width:409.4pt;height:149.25pt;z-index:251668480" fillcolor="black [3200]" strokecolor="#f2f2f2 [3041]" strokeweight="3pt">
            <v:shadow on="t" type="perspective" color="#7f7f7f [1601]" opacity=".5" offset="1pt" offset2="-1pt"/>
            <v:textbox>
              <w:txbxContent>
                <w:p w:rsidR="009A159E" w:rsidRDefault="009A159E" w:rsidP="0082731C">
                  <w:pPr>
                    <w:shd w:val="clear" w:color="auto" w:fill="00B0F0"/>
                  </w:pPr>
                  <w:r>
                    <w:t>Paper 2: Texts in Shared Contexts (World War One)</w:t>
                  </w:r>
                </w:p>
                <w:p w:rsidR="009A159E" w:rsidRDefault="009A159E" w:rsidP="0082731C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00B0F0"/>
                  </w:pPr>
                  <w:r>
                    <w:t xml:space="preserve">You will study three texts (one poetry: ‘Up the Line to Death’, one prose: ‘A Long </w:t>
                  </w:r>
                  <w:proofErr w:type="spellStart"/>
                  <w:r>
                    <w:t>Long</w:t>
                  </w:r>
                  <w:proofErr w:type="spellEnd"/>
                  <w:r>
                    <w:t xml:space="preserve"> Way’, and one drama: ‘Journey’s End’) and practise analysis of unseen prose material about World War One.</w:t>
                  </w:r>
                </w:p>
                <w:p w:rsidR="009A159E" w:rsidRDefault="009A159E" w:rsidP="0082731C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00B0F0"/>
                  </w:pPr>
                  <w:r>
                    <w:t xml:space="preserve">In the Exam: Section A – you will answer one question from a choice of two on the poetry anthology ‘Up the line to Death’; Section B – you will answer one compulsory question on an extract of unseen literary prose; Section C – you will answer one question that compares ‘A Long </w:t>
                  </w:r>
                  <w:proofErr w:type="spellStart"/>
                  <w:r>
                    <w:t>Long</w:t>
                  </w:r>
                  <w:proofErr w:type="spellEnd"/>
                  <w:r>
                    <w:t xml:space="preserve"> Way’ to ‘Journey’s End’.</w:t>
                  </w:r>
                </w:p>
              </w:txbxContent>
            </v:textbox>
          </v:rect>
        </w:pict>
      </w:r>
      <w:r w:rsidR="007A2D6E">
        <w:rPr>
          <w:noProof/>
          <w:lang w:eastAsia="en-GB"/>
        </w:rPr>
        <w:pict>
          <v:oval id="_x0000_s1045" style="position:absolute;margin-left:445.6pt;margin-top:180.85pt;width:1in;height:100.45pt;z-index:251672576" fillcolor="black [3200]" strokecolor="#f2f2f2 [3041]" strokeweight="3pt">
            <v:shadow on="t" type="perspective" color="#7f7f7f [1601]" opacity=".5" offset="1pt" offset2="-1pt"/>
            <v:textbox>
              <w:txbxContent>
                <w:p w:rsidR="009A159E" w:rsidRPr="00FC5460" w:rsidRDefault="009A159E" w:rsidP="0082731C">
                  <w:pPr>
                    <w:shd w:val="clear" w:color="auto" w:fill="00B0F0"/>
                    <w:rPr>
                      <w:sz w:val="18"/>
                      <w:szCs w:val="18"/>
                    </w:rPr>
                  </w:pPr>
                  <w:r w:rsidRPr="00FC5460">
                    <w:rPr>
                      <w:sz w:val="18"/>
                      <w:szCs w:val="18"/>
                    </w:rPr>
                    <w:t>word count: 2500</w:t>
                  </w:r>
                </w:p>
              </w:txbxContent>
            </v:textbox>
          </v:oval>
        </w:pict>
      </w:r>
      <w:r w:rsidR="007A2D6E">
        <w:rPr>
          <w:noProof/>
          <w:lang w:eastAsia="en-GB"/>
        </w:rPr>
        <w:pict>
          <v:oval id="_x0000_s1044" style="position:absolute;margin-left:445.6pt;margin-top:29.65pt;width:1in;height:100.45pt;z-index:251671552" fillcolor="black [3200]" strokecolor="#f2f2f2 [3041]" strokeweight="3pt">
            <v:shadow on="t" type="perspective" color="#7f7f7f [1601]" opacity=".5" offset="1pt" offset2="-1pt"/>
            <v:textbox>
              <w:txbxContent>
                <w:p w:rsidR="009A159E" w:rsidRPr="0037276E" w:rsidRDefault="009A159E" w:rsidP="0082731C">
                  <w:pPr>
                    <w:shd w:val="clear" w:color="auto" w:fill="00B0F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Sections A/B/C: OPEN</w:t>
                  </w:r>
                </w:p>
              </w:txbxContent>
            </v:textbox>
          </v:oval>
        </w:pict>
      </w:r>
      <w:r w:rsidR="007A2D6E">
        <w:rPr>
          <w:noProof/>
          <w:lang w:eastAsia="en-GB"/>
        </w:rPr>
        <w:pict>
          <v:rect id="_x0000_s1042" style="position:absolute;margin-left:26.35pt;margin-top:177.95pt;width:409.4pt;height:122.55pt;z-index:251669504" fillcolor="black [3200]" strokecolor="#f2f2f2 [3041]" strokeweight="3pt">
            <v:shadow on="t" type="perspective" color="#7f7f7f [1601]" opacity=".5" offset="1pt" offset2="-1pt"/>
            <v:textbox>
              <w:txbxContent>
                <w:p w:rsidR="009A159E" w:rsidRDefault="009A159E" w:rsidP="0082731C">
                  <w:pPr>
                    <w:shd w:val="clear" w:color="auto" w:fill="00B0F0"/>
                  </w:pPr>
                  <w:r>
                    <w:t xml:space="preserve">Coursework (Non-Examined Assessment): Texts Across Time </w:t>
                  </w:r>
                </w:p>
                <w:p w:rsidR="009A159E" w:rsidRDefault="009A159E" w:rsidP="0082731C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00B0F0"/>
                  </w:pPr>
                  <w:r>
                    <w:t xml:space="preserve">You will write a comparative critical study of two equally weighted texts by two different authors (one of these texts must be pre 1900) that are sanctioned by the examination board. </w:t>
                  </w:r>
                </w:p>
              </w:txbxContent>
            </v:textbox>
          </v:rect>
        </w:pict>
      </w:r>
      <w:r w:rsidR="0093523B">
        <w:br w:type="page"/>
      </w:r>
    </w:p>
    <w:p w:rsidR="00AB3ADE" w:rsidRDefault="00AB3ADE"/>
    <w:p w:rsidR="00396DD0" w:rsidRDefault="00396DD0"/>
    <w:sectPr w:rsidR="00396DD0" w:rsidSect="000E2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1E1C"/>
    <w:multiLevelType w:val="hybridMultilevel"/>
    <w:tmpl w:val="9952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71FA4"/>
    <w:multiLevelType w:val="hybridMultilevel"/>
    <w:tmpl w:val="2C34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912CB"/>
    <w:multiLevelType w:val="hybridMultilevel"/>
    <w:tmpl w:val="6B147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9F4EF2"/>
    <w:rsid w:val="000672E3"/>
    <w:rsid w:val="000904F9"/>
    <w:rsid w:val="000E2F9F"/>
    <w:rsid w:val="001708DB"/>
    <w:rsid w:val="00182C49"/>
    <w:rsid w:val="0023453E"/>
    <w:rsid w:val="0036109E"/>
    <w:rsid w:val="0037276E"/>
    <w:rsid w:val="00396DD0"/>
    <w:rsid w:val="003B2DA9"/>
    <w:rsid w:val="00410DF1"/>
    <w:rsid w:val="0047145D"/>
    <w:rsid w:val="00493649"/>
    <w:rsid w:val="005E6A0D"/>
    <w:rsid w:val="00642463"/>
    <w:rsid w:val="006A647B"/>
    <w:rsid w:val="006C6B10"/>
    <w:rsid w:val="006D1084"/>
    <w:rsid w:val="006D395D"/>
    <w:rsid w:val="006F6416"/>
    <w:rsid w:val="007579AC"/>
    <w:rsid w:val="0077596E"/>
    <w:rsid w:val="007A2D6E"/>
    <w:rsid w:val="007D3C13"/>
    <w:rsid w:val="007F31C6"/>
    <w:rsid w:val="0082597F"/>
    <w:rsid w:val="0082731C"/>
    <w:rsid w:val="0088308D"/>
    <w:rsid w:val="008F26C6"/>
    <w:rsid w:val="0093523B"/>
    <w:rsid w:val="009A159E"/>
    <w:rsid w:val="009F1CED"/>
    <w:rsid w:val="009F4EF2"/>
    <w:rsid w:val="00A36378"/>
    <w:rsid w:val="00AB3ADE"/>
    <w:rsid w:val="00AD74DD"/>
    <w:rsid w:val="00AF39F7"/>
    <w:rsid w:val="00B42993"/>
    <w:rsid w:val="00B83A40"/>
    <w:rsid w:val="00BC5FEA"/>
    <w:rsid w:val="00C150A4"/>
    <w:rsid w:val="00C4655B"/>
    <w:rsid w:val="00DC14F9"/>
    <w:rsid w:val="00E02D85"/>
    <w:rsid w:val="00EB71E8"/>
    <w:rsid w:val="00F244C8"/>
    <w:rsid w:val="00F83E84"/>
    <w:rsid w:val="00FC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55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493649"/>
    <w:rPr>
      <w:i w:val="0"/>
      <w:iCs w:val="0"/>
      <w:color w:val="006621"/>
    </w:rPr>
  </w:style>
  <w:style w:type="character" w:styleId="Strong">
    <w:name w:val="Strong"/>
    <w:basedOn w:val="DefaultParagraphFont"/>
    <w:uiPriority w:val="22"/>
    <w:qFormat/>
    <w:rsid w:val="00DC14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D3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amaonlinelibrary.com/series/national-theatre-collection-iid-1904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url=https://commons.wikimedia.org/wiki/File:Magnifying_glass_icon.svg&amp;rct=j&amp;frm=1&amp;q=&amp;esrc=s&amp;sa=U&amp;ved=0ahUKEwjnvsfQ4rvNAhWJOsAKHXL7AgMQwW4ILjAM&amp;sig2=C5pBCBPX_j0EeOwdJT-sww&amp;usg=AFQjCNFpYdjLrJNp4Q0vNbP_C9aP0xGh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Caistor Grammer School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briony.mcneilly</dc:creator>
  <cp:lastModifiedBy>briony.mcneilly</cp:lastModifiedBy>
  <cp:revision>2</cp:revision>
  <cp:lastPrinted>2016-06-22T13:12:00Z</cp:lastPrinted>
  <dcterms:created xsi:type="dcterms:W3CDTF">2020-05-19T20:59:00Z</dcterms:created>
  <dcterms:modified xsi:type="dcterms:W3CDTF">2020-05-19T20:59:00Z</dcterms:modified>
</cp:coreProperties>
</file>